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224" w:rsidRDefault="00153224" w:rsidP="00153224">
      <w:pPr>
        <w:pStyle w:val="NormalWeb"/>
        <w:spacing w:after="240" w:afterAutospacing="0"/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[4] </w:t>
      </w:r>
    </w:p>
    <w:p w:rsidR="00E22857" w:rsidRDefault="00153224" w:rsidP="00E22857">
      <w:pPr>
        <w:pStyle w:val="NormalWeb"/>
        <w:spacing w:after="240" w:afterAutospacing="0"/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La découverte dune bactériurie significative à Protéus totalement asymptomatique chez une femme sans antécédent au 3ème mois de la grossesse </w:t>
      </w:r>
      <w:r w:rsidRPr="00B94FB2">
        <w:rPr>
          <w:rFonts w:ascii="Helvetica, sans-serif" w:hAnsi="Helvetica, sans-serif"/>
          <w:b/>
        </w:rPr>
        <w:br/>
        <w:t xml:space="preserve"> A - Doit faire pratiquer une urographie et une cystographie rapidement </w:t>
      </w:r>
      <w:r w:rsidRPr="00B94FB2">
        <w:rPr>
          <w:rFonts w:ascii="Helvetica, sans-serif" w:hAnsi="Helvetica, sans-serif"/>
          <w:b/>
        </w:rPr>
        <w:br/>
        <w:t xml:space="preserve"> B - Doit être traitée par des anti infectieux adaptés </w:t>
      </w:r>
      <w:r w:rsidRPr="00B94FB2">
        <w:rPr>
          <w:rFonts w:ascii="Helvetica, sans-serif" w:hAnsi="Helvetica, sans-serif"/>
          <w:b/>
        </w:rPr>
        <w:br/>
        <w:t xml:space="preserve"> C - Impose le port dune sonde à demeure </w:t>
      </w:r>
      <w:r w:rsidRPr="00B94FB2">
        <w:rPr>
          <w:rFonts w:ascii="Helvetica, sans-serif" w:hAnsi="Helvetica, sans-serif"/>
          <w:b/>
        </w:rPr>
        <w:br/>
        <w:t xml:space="preserve"> D - Peut être négligée </w:t>
      </w:r>
      <w:r w:rsidRPr="00B94FB2">
        <w:rPr>
          <w:rFonts w:ascii="Helvetica, sans-serif" w:hAnsi="Helvetica, sans-serif"/>
          <w:b/>
        </w:rPr>
        <w:br/>
        <w:t xml:space="preserve"> E - Impose le repos au lit trois semaines </w:t>
      </w:r>
      <w:r w:rsidRPr="00B94FB2">
        <w:rPr>
          <w:rFonts w:ascii="Helvetica, sans-serif" w:hAnsi="Helvetica, sans-serif"/>
          <w:b/>
        </w:rPr>
        <w:br/>
      </w:r>
      <w:r w:rsidR="00E22857" w:rsidRPr="00B94FB2">
        <w:rPr>
          <w:rFonts w:ascii="Helvetica, sans-serif" w:hAnsi="Helvetica, sans-serif"/>
          <w:b/>
        </w:rPr>
        <w:br/>
        <w:t xml:space="preserve"> [34] </w:t>
      </w:r>
      <w:r w:rsidR="00E22857" w:rsidRPr="00B94FB2">
        <w:rPr>
          <w:rFonts w:ascii="Helvetica, sans-serif" w:hAnsi="Helvetica, sans-serif"/>
          <w:b/>
        </w:rPr>
        <w:br/>
        <w:t xml:space="preserve"> </w:t>
      </w:r>
      <w:r w:rsidR="00E22857" w:rsidRPr="00B94FB2">
        <w:rPr>
          <w:rFonts w:ascii="Helvetica, sans-serif" w:hAnsi="Helvetica, sans-serif"/>
          <w:b/>
        </w:rPr>
        <w:br/>
        <w:t xml:space="preserve">Certaines modifications physiologiques chez la femme enceinte favorisent spécifiquement l’apparition d’infections urinaires. Parmi les suivantes, vous retenez en premier lieu </w:t>
      </w:r>
      <w:r w:rsidR="00E22857" w:rsidRPr="00B94FB2">
        <w:rPr>
          <w:rFonts w:ascii="Helvetica, sans-serif" w:hAnsi="Helvetica, sans-serif"/>
          <w:b/>
        </w:rPr>
        <w:br/>
        <w:t xml:space="preserve"> A - Contamination des urines vésicales par voie ascendante à partir de germes périnéo-vulvaires </w:t>
      </w:r>
      <w:r w:rsidR="00E22857" w:rsidRPr="00B94FB2">
        <w:rPr>
          <w:rFonts w:ascii="Helvetica, sans-serif" w:hAnsi="Helvetica, sans-serif"/>
          <w:b/>
        </w:rPr>
        <w:br/>
        <w:t xml:space="preserve"> B - Absence de résidu post-mictionnel </w:t>
      </w:r>
      <w:r w:rsidR="00E22857" w:rsidRPr="00B94FB2">
        <w:rPr>
          <w:rFonts w:ascii="Helvetica, sans-serif" w:hAnsi="Helvetica, sans-serif"/>
          <w:b/>
        </w:rPr>
        <w:br/>
        <w:t xml:space="preserve"> C - Hyperactivité de la musculeuse vésicale d’origine oestrogénique </w:t>
      </w:r>
      <w:r w:rsidR="00E22857" w:rsidRPr="00B94FB2">
        <w:rPr>
          <w:rFonts w:ascii="Helvetica, sans-serif" w:hAnsi="Helvetica, sans-serif"/>
          <w:b/>
        </w:rPr>
        <w:br/>
        <w:t xml:space="preserve"> D - Déplacement et étirement de la portion intra-murale des uretères favorisant le reflux vésico-urétéral </w:t>
      </w:r>
      <w:r w:rsidR="00E22857" w:rsidRPr="00B94FB2">
        <w:rPr>
          <w:rFonts w:ascii="Helvetica, sans-serif" w:hAnsi="Helvetica, sans-serif"/>
          <w:b/>
        </w:rPr>
        <w:br/>
        <w:t xml:space="preserve"> E - Elévation sous l’effet de la progestérone du tonus sphinctérien uréthrovésical </w:t>
      </w:r>
    </w:p>
    <w:p w:rsidR="005530AE" w:rsidRPr="00B94FB2" w:rsidRDefault="005530AE" w:rsidP="00E22857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t xml:space="preserve">[65]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Quel(s) est (sont), parmi les suivants, les signes urographiques d’un syndrome tumoral rénal? </w:t>
      </w:r>
      <w:r w:rsidRPr="00B94FB2">
        <w:rPr>
          <w:rFonts w:ascii="Helvetica, sans-serif" w:hAnsi="Helvetica, sans-serif"/>
          <w:b/>
        </w:rPr>
        <w:br/>
        <w:t xml:space="preserve"> A - Déformation du contour du rein </w:t>
      </w:r>
      <w:r w:rsidRPr="00B94FB2">
        <w:rPr>
          <w:rFonts w:ascii="Helvetica, sans-serif" w:hAnsi="Helvetica, sans-serif"/>
          <w:b/>
        </w:rPr>
        <w:br/>
        <w:t xml:space="preserve"> B - Etirement d’une ou plusieurs tiges calicielles </w:t>
      </w:r>
      <w:r w:rsidRPr="00B94FB2">
        <w:rPr>
          <w:rFonts w:ascii="Helvetica, sans-serif" w:hAnsi="Helvetica, sans-serif"/>
          <w:b/>
        </w:rPr>
        <w:br/>
        <w:t xml:space="preserve"> C - Dilatation en boule des calices </w:t>
      </w:r>
      <w:r w:rsidRPr="00B94FB2">
        <w:rPr>
          <w:rFonts w:ascii="Helvetica, sans-serif" w:hAnsi="Helvetica, sans-serif"/>
          <w:b/>
        </w:rPr>
        <w:br/>
        <w:t xml:space="preserve"> D - Calcifications parenchymateuses diffuses </w:t>
      </w:r>
      <w:r w:rsidRPr="00B94FB2">
        <w:rPr>
          <w:rFonts w:ascii="Helvetica, sans-serif" w:hAnsi="Helvetica, sans-serif"/>
          <w:b/>
        </w:rPr>
        <w:br/>
        <w:t xml:space="preserve"> E - Refoulement interne de l’uretère lombaire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</w:r>
    </w:p>
    <w:p w:rsidR="008C1EBB" w:rsidRPr="00B94FB2" w:rsidRDefault="008C1EBB" w:rsidP="008C1EBB">
      <w:pPr>
        <w:pStyle w:val="NormalWeb"/>
        <w:spacing w:after="240" w:afterAutospacing="0"/>
        <w:rPr>
          <w:rFonts w:ascii="Helvetica, sans-serif" w:hAnsi="Helvetica, sans-serif"/>
          <w:b/>
        </w:rPr>
      </w:pPr>
    </w:p>
    <w:p w:rsidR="002B48E7" w:rsidRPr="00B94FB2" w:rsidRDefault="008C1EBB" w:rsidP="002B48E7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t xml:space="preserve">[103]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infection urinaire en cours de grossesse comporte les risques évolutifs suivants, sauf un. Lequel? </w:t>
      </w:r>
      <w:r w:rsidRPr="00B94FB2">
        <w:rPr>
          <w:rFonts w:ascii="Helvetica, sans-serif" w:hAnsi="Helvetica, sans-serif"/>
          <w:b/>
        </w:rPr>
        <w:br/>
        <w:t xml:space="preserve"> A - Mort in-utéro en cas de pyélonéphrite aigué </w:t>
      </w:r>
      <w:r w:rsidRPr="00B94FB2">
        <w:rPr>
          <w:rFonts w:ascii="Helvetica, sans-serif" w:hAnsi="Helvetica, sans-serif"/>
          <w:b/>
        </w:rPr>
        <w:br/>
        <w:t xml:space="preserve"> B - Risque de prématurité ou de retard pondéral </w:t>
      </w:r>
      <w:r w:rsidRPr="00B94FB2">
        <w:rPr>
          <w:rFonts w:ascii="Helvetica, sans-serif" w:hAnsi="Helvetica, sans-serif"/>
          <w:b/>
        </w:rPr>
        <w:br/>
        <w:t xml:space="preserve"> C - Risque important (30%) de pyelonéphrite aiguè </w:t>
      </w:r>
      <w:r w:rsidRPr="00B94FB2">
        <w:rPr>
          <w:rFonts w:ascii="Helvetica, sans-serif" w:hAnsi="Helvetica, sans-serif"/>
          <w:b/>
        </w:rPr>
        <w:br/>
        <w:t xml:space="preserve"> D - Constitution de lésions interstitielles rénales de pyélonéphrite chronique </w:t>
      </w:r>
      <w:r w:rsidRPr="00B94FB2">
        <w:rPr>
          <w:rFonts w:ascii="Helvetica, sans-serif" w:hAnsi="Helvetica, sans-serif"/>
          <w:b/>
        </w:rPr>
        <w:br/>
        <w:t xml:space="preserve"> E - Risque de stérilité secondaire </w:t>
      </w:r>
      <w:r w:rsidRPr="00B94FB2">
        <w:rPr>
          <w:rFonts w:ascii="Helvetica, sans-serif" w:hAnsi="Helvetica, sans-serif"/>
          <w:b/>
        </w:rPr>
        <w:br/>
      </w:r>
      <w:r w:rsidR="00314D03" w:rsidRPr="00B94FB2">
        <w:rPr>
          <w:rFonts w:ascii="Helvetica, sans-serif" w:hAnsi="Helvetica, sans-serif"/>
          <w:b/>
        </w:rPr>
        <w:t xml:space="preserve">[136] </w:t>
      </w:r>
      <w:r w:rsidR="00314D03" w:rsidRPr="00B94FB2">
        <w:rPr>
          <w:rFonts w:ascii="Helvetica, sans-serif" w:hAnsi="Helvetica, sans-serif"/>
          <w:b/>
        </w:rPr>
        <w:br/>
        <w:t xml:space="preserve"> </w:t>
      </w:r>
      <w:r w:rsidR="00314D03" w:rsidRPr="00B94FB2">
        <w:rPr>
          <w:rFonts w:ascii="Helvetica, sans-serif" w:hAnsi="Helvetica, sans-serif"/>
          <w:b/>
        </w:rPr>
        <w:br/>
        <w:t xml:space="preserve">Vous découvrez chez une femme enceinte de 3 mois, une bactériurie à colibacilles. Cette </w:t>
      </w:r>
      <w:r w:rsidR="00314D03" w:rsidRPr="00B94FB2">
        <w:rPr>
          <w:rFonts w:ascii="Helvetica, sans-serif" w:hAnsi="Helvetica, sans-serif"/>
          <w:b/>
        </w:rPr>
        <w:lastRenderedPageBreak/>
        <w:t xml:space="preserve">femme est apyrétique et ne se plaint strictement de rien. Votre attitude est de </w:t>
      </w:r>
      <w:r w:rsidR="00314D03" w:rsidRPr="00B94FB2">
        <w:rPr>
          <w:rFonts w:ascii="Helvetica, sans-serif" w:hAnsi="Helvetica, sans-serif"/>
          <w:b/>
        </w:rPr>
        <w:br/>
        <w:t xml:space="preserve"> A - La traiter par 10 jours de Gentalline à la dose de 80 mg 1M matin et soir </w:t>
      </w:r>
      <w:r w:rsidR="00314D03" w:rsidRPr="00B94FB2">
        <w:rPr>
          <w:rFonts w:ascii="Helvetica, sans-serif" w:hAnsi="Helvetica, sans-serif"/>
          <w:b/>
        </w:rPr>
        <w:br/>
        <w:t xml:space="preserve"> B - La suivre et ne traiter que si des signes cliniques apparaissent </w:t>
      </w:r>
      <w:r w:rsidR="00314D03" w:rsidRPr="00B94FB2">
        <w:rPr>
          <w:rFonts w:ascii="Helvetica, sans-serif" w:hAnsi="Helvetica, sans-serif"/>
          <w:b/>
        </w:rPr>
        <w:br/>
        <w:t xml:space="preserve"> C - Lui faire une urographie intraveineuse et ne traiter que s’il existe un obstacle ou un reflux </w:t>
      </w:r>
      <w:r w:rsidR="00314D03" w:rsidRPr="00B94FB2">
        <w:rPr>
          <w:rFonts w:ascii="Helvetica, sans-serif" w:hAnsi="Helvetica, sans-serif"/>
          <w:b/>
        </w:rPr>
        <w:br/>
        <w:t xml:space="preserve"> D - La traiter par Clamoxil® à la dose de 1 g matin et soir, pendant 5 jours  E - Aucune de ces propositions </w:t>
      </w:r>
      <w:r w:rsidR="00314D03" w:rsidRPr="00B94FB2">
        <w:rPr>
          <w:rFonts w:ascii="Helvetica, sans-serif" w:hAnsi="Helvetica, sans-serif"/>
          <w:b/>
        </w:rPr>
        <w:br/>
      </w:r>
    </w:p>
    <w:p w:rsidR="00FB2BF0" w:rsidRPr="00B94FB2" w:rsidRDefault="002B48E7" w:rsidP="00FB2BF0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t xml:space="preserve">[164]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L’une des conséquences suivantes de la pyélite aigué de la femme enceinte est fausse. Laquelle? </w:t>
      </w:r>
      <w:r w:rsidRPr="00B94FB2">
        <w:rPr>
          <w:rFonts w:ascii="Helvetica, sans-serif" w:hAnsi="Helvetica, sans-serif"/>
          <w:b/>
        </w:rPr>
        <w:br/>
        <w:t xml:space="preserve"> A - Néphrite interstitielle </w:t>
      </w:r>
      <w:r w:rsidRPr="00B94FB2">
        <w:rPr>
          <w:rFonts w:ascii="Helvetica, sans-serif" w:hAnsi="Helvetica, sans-serif"/>
          <w:b/>
        </w:rPr>
        <w:br/>
        <w:t xml:space="preserve"> B - Anémie macrocytaire </w:t>
      </w:r>
      <w:r w:rsidRPr="00B94FB2">
        <w:rPr>
          <w:rFonts w:ascii="Helvetica, sans-serif" w:hAnsi="Helvetica, sans-serif"/>
          <w:b/>
        </w:rPr>
        <w:br/>
        <w:t xml:space="preserve"> C - Bactériémie maternelle </w:t>
      </w:r>
      <w:r w:rsidRPr="00B94FB2">
        <w:rPr>
          <w:rFonts w:ascii="Helvetica, sans-serif" w:hAnsi="Helvetica, sans-serif"/>
          <w:b/>
        </w:rPr>
        <w:br/>
        <w:t xml:space="preserve"> D - Menace d’accouchement prématuré </w:t>
      </w:r>
      <w:r w:rsidRPr="00B94FB2">
        <w:rPr>
          <w:rFonts w:ascii="Helvetica, sans-serif" w:hAnsi="Helvetica, sans-serif"/>
          <w:b/>
        </w:rPr>
        <w:br/>
        <w:t xml:space="preserve"> E - Mort foetale in utéro </w:t>
      </w:r>
      <w:r w:rsidRPr="00B94FB2">
        <w:rPr>
          <w:rFonts w:ascii="Helvetica, sans-serif" w:hAnsi="Helvetica, sans-serif"/>
          <w:b/>
        </w:rPr>
        <w:br/>
      </w:r>
    </w:p>
    <w:p w:rsidR="00FC3D45" w:rsidRPr="00D36AD7" w:rsidRDefault="00FB2BF0" w:rsidP="00FC3D45"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br/>
        <w:t xml:space="preserve"> [200]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femme enceinte de 2 mois et demi a une pyélonéphrite aigué à germes Gram négatif. Indiquez le(s) médicament(s) qu’on peut utiliser avant d’avoir le résultat de l’antibiogramme </w:t>
      </w:r>
      <w:r w:rsidRPr="00B94FB2">
        <w:rPr>
          <w:rFonts w:ascii="Helvetica, sans-serif" w:hAnsi="Helvetica, sans-serif"/>
          <w:b/>
        </w:rPr>
        <w:br/>
        <w:t xml:space="preserve"> A - Ampicilline </w:t>
      </w:r>
      <w:r w:rsidRPr="00B94FB2">
        <w:rPr>
          <w:rFonts w:ascii="Helvetica, sans-serif" w:hAnsi="Helvetica, sans-serif"/>
          <w:b/>
        </w:rPr>
        <w:br/>
        <w:t xml:space="preserve"> B - Cyclines </w:t>
      </w:r>
      <w:r w:rsidRPr="00B94FB2">
        <w:rPr>
          <w:rFonts w:ascii="Helvetica, sans-serif" w:hAnsi="Helvetica, sans-serif"/>
          <w:b/>
        </w:rPr>
        <w:br/>
        <w:t xml:space="preserve"> C - Aminosides </w:t>
      </w:r>
      <w:r w:rsidRPr="00B94FB2">
        <w:rPr>
          <w:rFonts w:ascii="Helvetica, sans-serif" w:hAnsi="Helvetica, sans-serif"/>
          <w:b/>
        </w:rPr>
        <w:br/>
        <w:t xml:space="preserve"> D - Triméthoprime </w:t>
      </w:r>
      <w:r w:rsidRPr="00B94FB2">
        <w:rPr>
          <w:rFonts w:ascii="Helvetica, sans-serif" w:hAnsi="Helvetica, sans-serif"/>
          <w:b/>
        </w:rPr>
        <w:br/>
        <w:t xml:space="preserve"> E - Colimycine </w:t>
      </w:r>
      <w:r w:rsidRPr="00B94FB2">
        <w:rPr>
          <w:rFonts w:ascii="Helvetica, sans-serif" w:hAnsi="Helvetica, sans-serif"/>
          <w:b/>
        </w:rPr>
        <w:br/>
      </w:r>
    </w:p>
    <w:p w:rsidR="00614426" w:rsidRDefault="00FC3D45" w:rsidP="00FC3D45">
      <w:r w:rsidRPr="00B94FB2">
        <w:rPr>
          <w:rFonts w:ascii="Helvetica, sans-serif" w:hAnsi="Helvetica, sans-serif"/>
          <w:b/>
        </w:rPr>
        <w:t xml:space="preserve">[255]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complication foetale la plus fréquente des infections urinaires au cours de la grossesse est: </w:t>
      </w:r>
      <w:r w:rsidRPr="00B94FB2">
        <w:rPr>
          <w:rFonts w:ascii="Helvetica, sans-serif" w:hAnsi="Helvetica, sans-serif"/>
          <w:b/>
        </w:rPr>
        <w:br/>
        <w:t xml:space="preserve"> A - L’infection ovulaire </w:t>
      </w:r>
      <w:r w:rsidRPr="00B94FB2">
        <w:rPr>
          <w:rFonts w:ascii="Helvetica, sans-serif" w:hAnsi="Helvetica, sans-serif"/>
          <w:b/>
        </w:rPr>
        <w:br/>
        <w:t xml:space="preserve"> B - La prématurité </w:t>
      </w:r>
      <w:r w:rsidRPr="00B94FB2">
        <w:rPr>
          <w:rFonts w:ascii="Helvetica, sans-serif" w:hAnsi="Helvetica, sans-serif"/>
          <w:b/>
        </w:rPr>
        <w:br/>
        <w:t xml:space="preserve"> C - L’hématome rétro-placentaire </w:t>
      </w:r>
      <w:r w:rsidRPr="00B94FB2">
        <w:rPr>
          <w:rFonts w:ascii="Helvetica, sans-serif" w:hAnsi="Helvetica, sans-serif"/>
          <w:b/>
        </w:rPr>
        <w:br/>
        <w:t xml:space="preserve"> D - La macrosomie foetale </w:t>
      </w:r>
      <w:r w:rsidRPr="00B94FB2">
        <w:rPr>
          <w:rFonts w:ascii="Helvetica, sans-serif" w:hAnsi="Helvetica, sans-serif"/>
          <w:b/>
        </w:rPr>
        <w:br/>
        <w:t xml:space="preserve"> E - La mort du foetus in utéro </w:t>
      </w:r>
      <w:r w:rsidRPr="00B94FB2">
        <w:rPr>
          <w:rFonts w:ascii="Helvetica, sans-serif" w:hAnsi="Helvetica, sans-serif"/>
          <w:b/>
        </w:rPr>
        <w:br/>
      </w:r>
      <w:r w:rsidR="00CB5139" w:rsidRPr="00B94FB2">
        <w:rPr>
          <w:rFonts w:ascii="Helvetica, sans-serif" w:hAnsi="Helvetica, sans-serif"/>
          <w:b/>
        </w:rPr>
        <w:t xml:space="preserve">[327] </w:t>
      </w:r>
      <w:r w:rsidR="00CB5139" w:rsidRPr="00B94FB2">
        <w:rPr>
          <w:rFonts w:ascii="Helvetica, sans-serif" w:hAnsi="Helvetica, sans-serif"/>
          <w:b/>
        </w:rPr>
        <w:br/>
        <w:t xml:space="preserve"> </w:t>
      </w:r>
      <w:r w:rsidR="00CB5139" w:rsidRPr="00B94FB2">
        <w:rPr>
          <w:rFonts w:ascii="Helvetica, sans-serif" w:hAnsi="Helvetica, sans-serif"/>
          <w:b/>
        </w:rPr>
        <w:br/>
        <w:t xml:space="preserve">Une femme enceinte de 2 mois et demi a une pyélonéphrite aigué à bacilles Gram négatif Avant d’avoir le résultat de l’antibiogramme on peut utiliser pour l’antibiothérapie </w:t>
      </w:r>
      <w:r w:rsidR="00CB5139" w:rsidRPr="00B94FB2">
        <w:rPr>
          <w:rFonts w:ascii="Helvetica, sans-serif" w:hAnsi="Helvetica, sans-serif"/>
          <w:b/>
        </w:rPr>
        <w:br/>
        <w:t xml:space="preserve"> A - Amoxicilline </w:t>
      </w:r>
      <w:r w:rsidR="00CB5139" w:rsidRPr="00B94FB2">
        <w:rPr>
          <w:rFonts w:ascii="Helvetica, sans-serif" w:hAnsi="Helvetica, sans-serif"/>
          <w:b/>
        </w:rPr>
        <w:br/>
        <w:t xml:space="preserve"> B - Tétracycline </w:t>
      </w:r>
      <w:r w:rsidR="00CB5139" w:rsidRPr="00B94FB2">
        <w:rPr>
          <w:rFonts w:ascii="Helvetica, sans-serif" w:hAnsi="Helvetica, sans-serif"/>
          <w:b/>
        </w:rPr>
        <w:br/>
        <w:t xml:space="preserve"> C - Triméthoprime </w:t>
      </w:r>
      <w:r w:rsidR="00CB5139" w:rsidRPr="00B94FB2">
        <w:rPr>
          <w:rFonts w:ascii="Helvetica, sans-serif" w:hAnsi="Helvetica, sans-serif"/>
          <w:b/>
        </w:rPr>
        <w:br/>
        <w:t xml:space="preserve"> D - Aminoside </w:t>
      </w:r>
      <w:r w:rsidR="00CB5139" w:rsidRPr="00B94FB2">
        <w:rPr>
          <w:rFonts w:ascii="Helvetica, sans-serif" w:hAnsi="Helvetica, sans-serif"/>
          <w:b/>
        </w:rPr>
        <w:br/>
      </w:r>
      <w:r w:rsidR="00CB5139" w:rsidRPr="00B94FB2">
        <w:rPr>
          <w:rFonts w:ascii="Helvetica, sans-serif" w:hAnsi="Helvetica, sans-serif"/>
          <w:b/>
        </w:rPr>
        <w:lastRenderedPageBreak/>
        <w:t xml:space="preserve"> E - Aucun de ces antibiotiques </w:t>
      </w:r>
      <w:r w:rsidR="00CB5139" w:rsidRPr="00B94FB2">
        <w:rPr>
          <w:rFonts w:ascii="Helvetica, sans-serif" w:hAnsi="Helvetica, sans-serif"/>
          <w:b/>
        </w:rPr>
        <w:br/>
      </w:r>
      <w:r w:rsidR="00CB5139" w:rsidRPr="00B94FB2">
        <w:rPr>
          <w:rFonts w:ascii="Helvetica, sans-serif" w:hAnsi="Helvetica, sans-serif"/>
          <w:b/>
        </w:rPr>
        <w:br/>
      </w:r>
    </w:p>
    <w:p w:rsidR="007714BE" w:rsidRPr="00B94FB2" w:rsidRDefault="007714BE" w:rsidP="007714BE">
      <w:pPr>
        <w:pStyle w:val="NormalWeb"/>
        <w:spacing w:after="240" w:afterAutospacing="0"/>
        <w:rPr>
          <w:rFonts w:ascii="Helvetica, sans-serif" w:hAnsi="Helvetica, sans-serif"/>
          <w:b/>
        </w:rPr>
      </w:pPr>
    </w:p>
    <w:p w:rsidR="007714BE" w:rsidRDefault="007714BE" w:rsidP="007714BE">
      <w:r w:rsidRPr="00B94FB2">
        <w:rPr>
          <w:rFonts w:ascii="Helvetica, sans-serif" w:hAnsi="Helvetica, sans-serif"/>
          <w:b/>
        </w:rPr>
        <w:t xml:space="preserve">[337]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Pendant la grossesse une bactériurie asymptomatique peut se compliquer de </w:t>
      </w:r>
      <w:r w:rsidRPr="00B94FB2">
        <w:rPr>
          <w:rFonts w:ascii="Helvetica, sans-serif" w:hAnsi="Helvetica, sans-serif"/>
          <w:b/>
        </w:rPr>
        <w:br/>
        <w:t xml:space="preserve"> A - Une pyélonéphrite </w:t>
      </w:r>
      <w:r w:rsidRPr="00B94FB2">
        <w:rPr>
          <w:rFonts w:ascii="Helvetica, sans-serif" w:hAnsi="Helvetica, sans-serif"/>
          <w:b/>
        </w:rPr>
        <w:br/>
        <w:t xml:space="preserve"> B - Une métrorragie </w:t>
      </w:r>
      <w:r w:rsidRPr="00B94FB2">
        <w:rPr>
          <w:rFonts w:ascii="Helvetica, sans-serif" w:hAnsi="Helvetica, sans-serif"/>
          <w:b/>
        </w:rPr>
        <w:br/>
        <w:t xml:space="preserve"> C - Une menace d’accouchement prématuré </w:t>
      </w:r>
      <w:r w:rsidRPr="00B94FB2">
        <w:rPr>
          <w:rFonts w:ascii="Helvetica, sans-serif" w:hAnsi="Helvetica, sans-serif"/>
          <w:b/>
        </w:rPr>
        <w:br/>
        <w:t xml:space="preserve"> D - Une mort foetale in utéro </w:t>
      </w:r>
      <w:r w:rsidRPr="00B94FB2">
        <w:rPr>
          <w:rFonts w:ascii="Helvetica, sans-serif" w:hAnsi="Helvetica, sans-serif"/>
          <w:b/>
        </w:rPr>
        <w:br/>
        <w:t xml:space="preserve"> E - Une septicémie néo-natale </w:t>
      </w:r>
      <w:r w:rsidRPr="00B94FB2">
        <w:rPr>
          <w:rFonts w:ascii="Helvetica, sans-serif" w:hAnsi="Helvetica, sans-serif"/>
          <w:b/>
        </w:rPr>
        <w:br/>
      </w:r>
    </w:p>
    <w:p w:rsidR="000C5E5B" w:rsidRDefault="000C5E5B" w:rsidP="007714BE">
      <w:r w:rsidRPr="00B94FB2">
        <w:rPr>
          <w:rFonts w:ascii="Helvetica, sans-serif" w:hAnsi="Helvetica, sans-serif"/>
          <w:b/>
        </w:rPr>
        <w:br/>
        <w:t xml:space="preserve"> [348]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femme enceinte de 4 mois, a une pollakiurie avec fièvre à 39°C, brûlures mictionnelles, douleurs lombaires droites. Lexamen cytobactériologique des urines montre 40 leucocytes altérés/mm3 et un Escherichia coli, à la concentration de 106 germes/ml. Parmi les antibiotiques suivants, actifs sur le germe, le ou lesquels pouvez-vous utiliser? </w:t>
      </w:r>
      <w:r w:rsidRPr="00B94FB2">
        <w:rPr>
          <w:rFonts w:ascii="Helvetica, sans-serif" w:hAnsi="Helvetica, sans-serif"/>
          <w:b/>
        </w:rPr>
        <w:br/>
        <w:t xml:space="preserve"> A - Doxycycline </w:t>
      </w:r>
      <w:r w:rsidRPr="00B94FB2">
        <w:rPr>
          <w:rFonts w:ascii="Helvetica, sans-serif" w:hAnsi="Helvetica, sans-serif"/>
          <w:b/>
        </w:rPr>
        <w:br/>
        <w:t xml:space="preserve"> B - Amoxicilline </w:t>
      </w:r>
      <w:r w:rsidRPr="00B94FB2">
        <w:rPr>
          <w:rFonts w:ascii="Helvetica, sans-serif" w:hAnsi="Helvetica, sans-serif"/>
          <w:b/>
        </w:rPr>
        <w:br/>
        <w:t xml:space="preserve"> C - Gentamicine </w:t>
      </w:r>
      <w:r w:rsidRPr="00B94FB2">
        <w:rPr>
          <w:rFonts w:ascii="Helvetica, sans-serif" w:hAnsi="Helvetica, sans-serif"/>
          <w:b/>
        </w:rPr>
        <w:br/>
        <w:t xml:space="preserve"> D - Chloramphénicol </w:t>
      </w:r>
      <w:r w:rsidRPr="00B94FB2">
        <w:rPr>
          <w:rFonts w:ascii="Helvetica, sans-serif" w:hAnsi="Helvetica, sans-serif"/>
          <w:b/>
        </w:rPr>
        <w:br/>
        <w:t xml:space="preserve"> E - Erythromycine </w:t>
      </w:r>
      <w:r w:rsidRPr="00B94FB2">
        <w:rPr>
          <w:rFonts w:ascii="Helvetica, sans-serif" w:hAnsi="Helvetica, sans-serif"/>
          <w:b/>
        </w:rPr>
        <w:br/>
      </w:r>
    </w:p>
    <w:sectPr w:rsidR="000C5E5B" w:rsidSect="00AD2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153224"/>
    <w:rsid w:val="000C5E5B"/>
    <w:rsid w:val="00153224"/>
    <w:rsid w:val="001F3CD5"/>
    <w:rsid w:val="00225D14"/>
    <w:rsid w:val="002B48E7"/>
    <w:rsid w:val="00314D03"/>
    <w:rsid w:val="00324C75"/>
    <w:rsid w:val="00473623"/>
    <w:rsid w:val="005530AE"/>
    <w:rsid w:val="00614426"/>
    <w:rsid w:val="0076385F"/>
    <w:rsid w:val="007714BE"/>
    <w:rsid w:val="008C1EBB"/>
    <w:rsid w:val="00AD2E93"/>
    <w:rsid w:val="00C75C1A"/>
    <w:rsid w:val="00CB5139"/>
    <w:rsid w:val="00CB6FC4"/>
    <w:rsid w:val="00E22857"/>
    <w:rsid w:val="00E528F2"/>
    <w:rsid w:val="00F225FF"/>
    <w:rsid w:val="00FB2BF0"/>
    <w:rsid w:val="00FC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E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153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615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12</cp:revision>
  <dcterms:created xsi:type="dcterms:W3CDTF">2017-01-31T18:36:00Z</dcterms:created>
  <dcterms:modified xsi:type="dcterms:W3CDTF">2017-01-31T21:24:00Z</dcterms:modified>
</cp:coreProperties>
</file>